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CFD26" w14:textId="12624C44" w:rsidR="009F1772" w:rsidRDefault="009F1772" w:rsidP="00C61A62">
      <w:pPr>
        <w:jc w:val="center"/>
      </w:pPr>
      <w:bookmarkStart w:id="0" w:name="_GoBack"/>
      <w:bookmarkEnd w:id="0"/>
    </w:p>
    <w:p w14:paraId="60149190" w14:textId="10211862" w:rsidR="00C61A62" w:rsidRDefault="00C61A62" w:rsidP="00C61A62">
      <w:pPr>
        <w:jc w:val="center"/>
      </w:pPr>
    </w:p>
    <w:p w14:paraId="60B11DA0" w14:textId="05CA5B8B" w:rsidR="00C61A62" w:rsidRDefault="00C61A62" w:rsidP="00C61A62">
      <w:pPr>
        <w:jc w:val="center"/>
      </w:pPr>
    </w:p>
    <w:p w14:paraId="3F26A3DC" w14:textId="486909E2" w:rsidR="00C61A62" w:rsidRDefault="00C61A62" w:rsidP="00C61A62">
      <w:pPr>
        <w:jc w:val="center"/>
      </w:pPr>
      <w:r w:rsidRPr="006109E3">
        <w:rPr>
          <w:noProof/>
          <w:lang w:val="en-US"/>
        </w:rPr>
        <w:drawing>
          <wp:inline distT="0" distB="0" distL="0" distR="0" wp14:anchorId="00AD1093" wp14:editId="5828A127">
            <wp:extent cx="5731510" cy="3564890"/>
            <wp:effectExtent l="0" t="0" r="2540" b="1651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07276C8-758F-4B88-9872-FB00E13654C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61A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76B"/>
    <w:rsid w:val="00282019"/>
    <w:rsid w:val="0067476B"/>
    <w:rsid w:val="009F1772"/>
    <w:rsid w:val="00AB26A4"/>
    <w:rsid w:val="00AD7E61"/>
    <w:rsid w:val="00C61A62"/>
    <w:rsid w:val="00C7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7AB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E6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AD7E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AD7E6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AD7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17B-4A8E-9C6E-F292FF892E15}"/>
              </c:ext>
            </c:extLst>
          </c:dPt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17B-4A8E-9C6E-F292FF892E15}"/>
              </c:ext>
            </c:extLst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17B-4A8E-9C6E-F292FF892E15}"/>
              </c:ext>
            </c:extLst>
          </c:dPt>
          <c:dPt>
            <c:idx val="3"/>
            <c:invertIfNegative val="0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17B-4A8E-9C6E-F292FF892E15}"/>
              </c:ext>
            </c:extLst>
          </c:dPt>
          <c:dPt>
            <c:idx val="4"/>
            <c:invertIfNegative val="0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17B-4A8E-9C6E-F292FF892E15}"/>
              </c:ext>
            </c:extLst>
          </c:dPt>
          <c:dPt>
            <c:idx val="5"/>
            <c:invertIfNegative val="0"/>
            <c:bubble3D val="0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317B-4A8E-9C6E-F292FF892E15}"/>
              </c:ext>
            </c:extLst>
          </c:dPt>
          <c:dPt>
            <c:idx val="6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317B-4A8E-9C6E-F292FF892E15}"/>
              </c:ext>
            </c:extLst>
          </c:dPt>
          <c:dPt>
            <c:idx val="7"/>
            <c:invertIfNegative val="0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317B-4A8E-9C6E-F292FF892E15}"/>
              </c:ext>
            </c:extLst>
          </c:dPt>
          <c:dPt>
            <c:idx val="8"/>
            <c:invertIfNegative val="0"/>
            <c:bubble3D val="0"/>
            <c:spPr>
              <a:gradFill rotWithShape="1">
                <a:gsLst>
                  <a:gs pos="0">
                    <a:schemeClr val="accent3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317B-4A8E-9C6E-F292FF892E15}"/>
              </c:ext>
            </c:extLst>
          </c:dPt>
          <c:dPt>
            <c:idx val="9"/>
            <c:invertIfNegative val="0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317B-4A8E-9C6E-F292FF892E15}"/>
              </c:ext>
            </c:extLst>
          </c:dPt>
          <c:dPt>
            <c:idx val="10"/>
            <c:invertIfNegative val="0"/>
            <c:bubble3D val="0"/>
            <c:spPr>
              <a:gradFill rotWithShape="1">
                <a:gsLst>
                  <a:gs pos="0">
                    <a:schemeClr val="accent5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317B-4A8E-9C6E-F292FF892E15}"/>
              </c:ext>
            </c:extLst>
          </c:dPt>
          <c:dPt>
            <c:idx val="11"/>
            <c:invertIfNegative val="0"/>
            <c:bubble3D val="0"/>
            <c:spPr>
              <a:gradFill rotWithShape="1">
                <a:gsLst>
                  <a:gs pos="0">
                    <a:schemeClr val="accent6">
                      <a:lumMod val="60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lumMod val="60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60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extLst>
                <a:ext uri="{91240B29-F687-4F45-9708-019B960494DF}">
                  <a14:hiddenLine xmlns:a14="http://schemas.microsoft.com/office/drawing/2010/main" w="28575" cap="rnd">
                    <a:solidFill>
                      <a:srgbClr val="4472C4"/>
                    </a:solidFill>
                    <a:round/>
                  </a14:hiddenLine>
                </a:ext>
              </a:ex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317B-4A8E-9C6E-F292FF892E1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Sheet1!$A$2:$A$13</c:f>
              <c:strCache>
                <c:ptCount val="12"/>
                <c:pt idx="0">
                  <c:v>ICU</c:v>
                </c:pt>
                <c:pt idx="1">
                  <c:v>ER</c:v>
                </c:pt>
                <c:pt idx="2">
                  <c:v>Outpatient</c:v>
                </c:pt>
                <c:pt idx="3">
                  <c:v>Ward</c:v>
                </c:pt>
                <c:pt idx="4">
                  <c:v>Lab</c:v>
                </c:pt>
                <c:pt idx="5">
                  <c:v>Radiology</c:v>
                </c:pt>
                <c:pt idx="6">
                  <c:v>Intervention room</c:v>
                </c:pt>
                <c:pt idx="7">
                  <c:v>Administrative office</c:v>
                </c:pt>
                <c:pt idx="8">
                  <c:v>Surgical theatre</c:v>
                </c:pt>
                <c:pt idx="9">
                  <c:v>Infection control unit</c:v>
                </c:pt>
                <c:pt idx="10">
                  <c:v>Blood bank</c:v>
                </c:pt>
                <c:pt idx="11">
                  <c:v>Pharmacy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47.8</c:v>
                </c:pt>
                <c:pt idx="1">
                  <c:v>67.2</c:v>
                </c:pt>
                <c:pt idx="2">
                  <c:v>58</c:v>
                </c:pt>
                <c:pt idx="3">
                  <c:v>37.299999999999997</c:v>
                </c:pt>
                <c:pt idx="4">
                  <c:v>55.8</c:v>
                </c:pt>
                <c:pt idx="5">
                  <c:v>79.7</c:v>
                </c:pt>
                <c:pt idx="6">
                  <c:v>32.5</c:v>
                </c:pt>
                <c:pt idx="7">
                  <c:v>44.3</c:v>
                </c:pt>
                <c:pt idx="8">
                  <c:v>52.7</c:v>
                </c:pt>
                <c:pt idx="9">
                  <c:v>112.5</c:v>
                </c:pt>
                <c:pt idx="10">
                  <c:v>40.700000000000003</c:v>
                </c:pt>
                <c:pt idx="11">
                  <c:v>25.7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317B-4A8E-9C6E-F292FF892E1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46324232"/>
        <c:axId val="246323056"/>
      </c:barChart>
      <c:catAx>
        <c:axId val="246324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6323056"/>
        <c:crosses val="autoZero"/>
        <c:auto val="1"/>
        <c:lblAlgn val="ctr"/>
        <c:lblOffset val="100"/>
        <c:noMultiLvlLbl val="0"/>
      </c:catAx>
      <c:valAx>
        <c:axId val="246323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SARS-CoV-2 anti-S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2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6324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2022-04-30T22:40:00Z</dcterms:created>
  <dcterms:modified xsi:type="dcterms:W3CDTF">2022-04-30T22:40:00Z</dcterms:modified>
</cp:coreProperties>
</file>